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4" w:rsidRPr="001F4BB4" w:rsidRDefault="001F4BB4" w:rsidP="001F4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B4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F4BB4" w:rsidRPr="001F4BB4" w:rsidRDefault="001F4BB4" w:rsidP="001F4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B4">
        <w:rPr>
          <w:rFonts w:ascii="Times New Roman" w:hAnsi="Times New Roman" w:cs="Times New Roman"/>
          <w:sz w:val="24"/>
          <w:szCs w:val="24"/>
        </w:rPr>
        <w:t>к приказу от 19.01.2018 № 44-а</w:t>
      </w:r>
    </w:p>
    <w:p w:rsidR="001F4BB4" w:rsidRPr="001F4BB4" w:rsidRDefault="001F4BB4" w:rsidP="001F4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B4">
        <w:rPr>
          <w:rFonts w:ascii="Times New Roman" w:hAnsi="Times New Roman" w:cs="Times New Roman"/>
          <w:sz w:val="24"/>
          <w:szCs w:val="24"/>
        </w:rPr>
        <w:t>Санкт-Петербургского государственного</w:t>
      </w:r>
    </w:p>
    <w:p w:rsidR="001F4BB4" w:rsidRPr="001F4BB4" w:rsidRDefault="001F4BB4" w:rsidP="001F4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B4">
        <w:rPr>
          <w:rFonts w:ascii="Times New Roman" w:hAnsi="Times New Roman" w:cs="Times New Roman"/>
          <w:sz w:val="24"/>
          <w:szCs w:val="24"/>
        </w:rPr>
        <w:t xml:space="preserve"> бюджетного учреждения здравоохранения</w:t>
      </w:r>
    </w:p>
    <w:p w:rsidR="001F4BB4" w:rsidRPr="001F4BB4" w:rsidRDefault="001F4BB4" w:rsidP="001F4B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BB4">
        <w:rPr>
          <w:rFonts w:ascii="Times New Roman" w:hAnsi="Times New Roman" w:cs="Times New Roman"/>
          <w:sz w:val="24"/>
          <w:szCs w:val="24"/>
        </w:rPr>
        <w:t xml:space="preserve"> «Стоматологическая поликлиника № 12»</w:t>
      </w:r>
    </w:p>
    <w:p w:rsidR="001F4BB4" w:rsidRPr="001F4BB4" w:rsidRDefault="001F4BB4" w:rsidP="001F4BB4">
      <w:pPr>
        <w:jc w:val="right"/>
        <w:rPr>
          <w:rFonts w:ascii="Times New Roman" w:hAnsi="Times New Roman" w:cs="Times New Roman"/>
          <w:sz w:val="24"/>
          <w:szCs w:val="24"/>
        </w:rPr>
      </w:pPr>
      <w:r w:rsidRPr="001F4BB4">
        <w:rPr>
          <w:rFonts w:ascii="Times New Roman" w:hAnsi="Times New Roman" w:cs="Times New Roman"/>
          <w:sz w:val="24"/>
          <w:szCs w:val="24"/>
        </w:rPr>
        <w:t xml:space="preserve"> </w:t>
      </w:r>
      <w:r w:rsidRPr="001F4BB4">
        <w:rPr>
          <w:rFonts w:ascii="Times New Roman" w:hAnsi="Times New Roman" w:cs="Times New Roman"/>
          <w:sz w:val="24"/>
          <w:szCs w:val="24"/>
        </w:rPr>
        <w:br/>
      </w:r>
    </w:p>
    <w:p w:rsidR="001F4BB4" w:rsidRPr="001F4BB4" w:rsidRDefault="001F4BB4" w:rsidP="001F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B4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1F4BB4" w:rsidRPr="001F4BB4" w:rsidRDefault="001F4BB4" w:rsidP="001F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B4">
        <w:rPr>
          <w:rFonts w:ascii="Times New Roman" w:hAnsi="Times New Roman" w:cs="Times New Roman"/>
          <w:b/>
          <w:sz w:val="24"/>
          <w:szCs w:val="24"/>
        </w:rPr>
        <w:t>в Санкт-Петербургском государственном бюджетном учреждении здравоохранения</w:t>
      </w:r>
    </w:p>
    <w:p w:rsidR="001F4BB4" w:rsidRPr="001F4BB4" w:rsidRDefault="001F4BB4" w:rsidP="001F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B4">
        <w:rPr>
          <w:rFonts w:ascii="Times New Roman" w:hAnsi="Times New Roman" w:cs="Times New Roman"/>
          <w:b/>
          <w:sz w:val="24"/>
          <w:szCs w:val="24"/>
        </w:rPr>
        <w:t>«Стоматологическая поликлиника № 12» на 2018- 2022годы</w:t>
      </w:r>
    </w:p>
    <w:p w:rsidR="001F4BB4" w:rsidRPr="001F4BB4" w:rsidRDefault="001F4BB4" w:rsidP="001F4B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693"/>
        <w:gridCol w:w="2268"/>
        <w:gridCol w:w="1276"/>
      </w:tblGrid>
      <w:tr w:rsidR="001F4BB4" w:rsidRPr="001F4BB4" w:rsidTr="00A7019E">
        <w:trPr>
          <w:trHeight w:val="813"/>
        </w:trPr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 в отдел по вопросам государственной службы и кадров администрации Московского района Санкт-Петербурга.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Не позднее 30 апреля,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rPr>
          <w:trHeight w:val="1509"/>
        </w:trPr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противодействия коррупции, организуемых администрацией Московского района Санкт-Петербурга.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годов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Рассмотрение реализации антикоррупционной политики Санкт-Петербургском государственном бюджетном учреждении здравоохранения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«Стоматологическая поликлиника № 12» (далее-поликлиника) на заседаниях Комиссии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наличия информации о коррупционных проявлениях в деятельности работников поликлиники, размещенной в средствах массовой информации, а также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«Интернет», с последующим ее анализом и рассмотрением результатов анализа на заседаниях Комиссии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Рассмотрение, в пределах компетенции поликлинике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организаций, содержащих сведения о коррупции.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разъяснительных и иных мер по вопросам противодействия коррупции (организация рабочих совещаний, обучающих мероприятий, индивидуальных консультаций) по вопросам противодействия коррупции с работниками поликлиники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2018-2022 годов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законодательством Российской Федерации о противодействии коррупции и локальными актами поликлиники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 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При принятии лица на работу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и урегулированию случаев конфликта интересов  поликлинике, в том числе при осуществлении государственных закупок для нужд поликлиники.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rPr>
          <w:trHeight w:val="2094"/>
        </w:trPr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поликлинике в информационно-телекоммуникационной сети «Интернет» информации: о государственных услугах, предоставляемых (исполняемых) поликлинике, о платных услугах оказываемых поликлинике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 квартал 2018-2022 годов, в дальнейшем при изменении количества и стоимости оказываемых услуг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предоставляемых в поликлинике платных услуг и расходования денежных средств, полученных от оказания платных услуг.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декабря, 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предоставления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аренду, безвозмездное пользование имущества поликлиники,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обеспечения его сохранности, целевого и эффективного использования.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1.Главный врач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 Отв. за профилактику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одного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раза 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поликлинике в информационно-телекоммуникационной сети «Интернет» информационных материалов (пресс-релизов, сообщений, новостей и др.) о ходе реализации антикоррупционной политики в поликлинике.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Отв. за профилактику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в зданиях и помещениях, занимаемых поликлинике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должностных лиц поликлиники; информации об адресах, телефонах и электронных адресах государственных органов, по которым граждане могут сообщить о фактах коррупции.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годов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Информирование отдела по вопросам государственной службы и кадров администрации Московского района Санкт-Петербурга обо всех случаях возбуждения в отношении работников поликлиники</w:t>
            </w:r>
            <w:r w:rsidRPr="001F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уголовных и административных дел коррупционной направленности.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 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деятельности поликлиники </w:t>
            </w:r>
            <w:proofErr w:type="gramStart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по выполнению мероприятий по противодействию коррупции с последующим предоставлением отчета в отдел по вопросам</w:t>
            </w:r>
            <w:proofErr w:type="gramEnd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и кадров администрацию Московского района Санкт-Петербурга.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до 4 июля – </w:t>
            </w:r>
            <w:proofErr w:type="gramStart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полугодовые</w:t>
            </w:r>
            <w:proofErr w:type="gramEnd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, до 11 января - годовые.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по вопросам государственной службы и кадров администрации Московского района Санкт-Петербурга сведений, </w:t>
            </w: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пунктами 13.2.4., 13.2.5. Перечня показателей и информационных материалов антикоррупционного мониторинга в Санкт-Петербурге Методических рекомендаций по проведению антикоррупционного мониторинга, утвержденных распоряжением Администрации Губернатора           Санкт-Петербурга от 07.06.2016 № 23-ра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 профилактику коррупционных и иных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 4 июля - полугодовые, до 11 января - годовые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B4" w:rsidRPr="001F4BB4" w:rsidTr="00A7019E">
        <w:tc>
          <w:tcPr>
            <w:tcW w:w="5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дополнительных мер по реализации антикоррупционной политики, с внесением изменений в настоящий План мероприятий по противодействию коррупции в поликлинике на 2018-2022 годы, при выявлении органами прокуратуры, правоохранительными и контролирующими органами коррупционных правонарушений.</w:t>
            </w:r>
          </w:p>
        </w:tc>
        <w:tc>
          <w:tcPr>
            <w:tcW w:w="2693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1.Главный врач поликлиники.</w:t>
            </w:r>
          </w:p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2. Отв. за профилактику коррупционных и иных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B4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из органов прокуратуры, правоохранительных, контролирующих органов</w:t>
            </w:r>
          </w:p>
        </w:tc>
        <w:tc>
          <w:tcPr>
            <w:tcW w:w="1276" w:type="dxa"/>
            <w:shd w:val="clear" w:color="auto" w:fill="auto"/>
          </w:tcPr>
          <w:p w:rsidR="001F4BB4" w:rsidRPr="001F4BB4" w:rsidRDefault="001F4BB4" w:rsidP="001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BB4" w:rsidRPr="001F4BB4" w:rsidRDefault="001F4BB4" w:rsidP="001F4BB4">
      <w:pPr>
        <w:rPr>
          <w:rFonts w:ascii="Times New Roman" w:hAnsi="Times New Roman" w:cs="Times New Roman"/>
          <w:sz w:val="24"/>
          <w:szCs w:val="24"/>
        </w:rPr>
      </w:pPr>
    </w:p>
    <w:p w:rsidR="004D0117" w:rsidRPr="001F4BB4" w:rsidRDefault="004D0117">
      <w:pPr>
        <w:rPr>
          <w:rFonts w:ascii="Times New Roman" w:hAnsi="Times New Roman" w:cs="Times New Roman"/>
          <w:sz w:val="24"/>
          <w:szCs w:val="24"/>
        </w:rPr>
      </w:pPr>
    </w:p>
    <w:sectPr w:rsidR="004D0117" w:rsidRPr="001F4BB4" w:rsidSect="00E36281">
      <w:headerReference w:type="even" r:id="rId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E" w:rsidRDefault="001F4BB4" w:rsidP="00824E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0DE" w:rsidRDefault="001F4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D2"/>
    <w:rsid w:val="001F4BB4"/>
    <w:rsid w:val="004315D2"/>
    <w:rsid w:val="004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BB4"/>
  </w:style>
  <w:style w:type="character" w:styleId="a5">
    <w:name w:val="page number"/>
    <w:basedOn w:val="a0"/>
    <w:rsid w:val="001F4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BB4"/>
  </w:style>
  <w:style w:type="character" w:styleId="a5">
    <w:name w:val="page number"/>
    <w:basedOn w:val="a0"/>
    <w:rsid w:val="001F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2018-10-24T07:22:00Z</dcterms:created>
  <dcterms:modified xsi:type="dcterms:W3CDTF">2018-10-24T07:23:00Z</dcterms:modified>
</cp:coreProperties>
</file>